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0" w:rsidRPr="00DB2220" w:rsidRDefault="00DB2220" w:rsidP="00DB2220">
      <w:pPr>
        <w:pStyle w:val="2"/>
        <w:jc w:val="center"/>
      </w:pPr>
      <w:r w:rsidRPr="00DB2220">
        <w:t>Сведения о выполняемых работах (оказываемых услугах) по содержанию и ремонту общего имущества в многоквартирном доме.</w:t>
      </w:r>
    </w:p>
    <w:p w:rsidR="00DB2220" w:rsidRPr="00DB2220" w:rsidRDefault="00B529B2" w:rsidP="00DB2220">
      <w:pPr>
        <w:spacing w:after="150" w:line="240" w:lineRule="auto"/>
        <w:ind w:firstLine="708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ООО УК «Альфа</w:t>
      </w:r>
      <w:r w:rsidR="00DB2220"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» осуществляет эксплуатацию, управление, техническое обслуживание жилых домов, представляющее собой комплекс взаимосвязанных организационных и технических мероприятий, направленных на обеспечение сохранности объектов недвижимости, сохранение их функционального назначения. Эта система направлена на предупреждение их преждевременного износа и обеспечение надежного функционирования. Техническое обслуживание жилищного фонда включает работы по контролю за его состоянием, поддержанию в исправности, работоспособности, наладке и регулированию инженерных систем. Перечень оказываемых услуг и выполняемых работ по содержанию и ремонту общего имущества многоквартирного дома, оказываемых управляющей компанией 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>ООО УК «Альфа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»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Устранение незначительных неисправностей во внутридомовых инженерных системах отопления, холодного и горячего водоснабжения и водоотведения, в том числе: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t>а) регулировка трехходовых кранов;</w:t>
      </w:r>
    </w:p>
    <w:p w:rsid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смена прокладок в водопроводных кранах;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в) уплотнение сгонов;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г) устранение засоров;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д) набивка сальников в вентилях, кранах, задвижках;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е) мелкий ремонт теплоизоляции;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ж) устранение течи в трубопроводах, приборах и арматуре;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з) разборка, осмотр и очистка грязевиков воздухосборников, вантозов, компенсаторов, регулирующих кранов, вентилей, задвижек;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и) очистка от накипи запорной арматуры.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Укрепление трубопроводов внутридомовых инженерных систем.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Прочистка внутридомовых инженерных систем водоотведения.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4. Проверка исправности канализационных вытяжек.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5. Проветривание колодцев, расположенных на земельном участке, входящем в состав общего имущества многоквартирного дома.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6. Устранение незначительных неисправностей электротехнических устройств, в том числе: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замена и ремонт выключателей;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мелкий ремонт внутридомовых инженерных систем электроснабжения.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7. Проверка заземляющих контактов и соединений с внутриквартирными линиями (сетями, кабелями) заземления.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8. Промазка мастикой гребней и свищей в местах протечек кровли.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9. Регулировка и наладка внутридомовых инженерных систем отопления.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10. Очистка и промывка водопроводных кранов внутридомовых инженерных систем холодного и горячего водоснабжения.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11. Промывка и опрессовка внутридомовых инженерных систем отопления.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12. Уборка общих помещений в многоквартирном доме.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13. Удаление с крыш снега и наледи.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14. Очистка кровли от мусора, грязи, листьев.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15. Уборка и очистка земельного участка, входящего в состав общего имущества.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16. Услуги, оказываемые при подготовке многоквартирного дома к эксплуатации в осенне-зимний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утепление чердачных перекрытий;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утепление трубопроводов в чердачных и подвальных помещениях;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г) проверка исправности слуховых окон и жалюзи;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д) изготовление новых и ремонт существующих ходовых досок и переходных мостиков на чердаках;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е) ремонт, регулировка, испытание внутридомовых инженерных сетей отопления;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з) замена разбитых стекол и дверей помещений общего пользования;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и) проверка состояния продухов в цоколях здания;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к) ремонт и утепление наружных воздухозаборных кранов;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л) ремонт и укрепление входных дверей.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17. Услуги, оказываемые при подготовке многоквартирного дома к эксплуатации в весенне-летний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а) укрепление водосточных труб, колен, воронок;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б) ревизия доводчиков на входных дверях в подъезды;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в) ремонт просевших отмосток.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18. Санитарное содержание придомовых территорий: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1) Уборка в зимний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подметание, уборка свежевыпавшего снега – 1 раз в сутки, во время снегопадов не реже 1 раза в 3 часа;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- посыпка территорий </w:t>
      </w:r>
      <w:proofErr w:type="spellStart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противогололедными</w:t>
      </w:r>
      <w:proofErr w:type="spellEnd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 материалами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 территорий в дни без снегопада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очистка урн от мусора – 1 раз в двое суток;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контейнерных площадок – 1 раз в сутки.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2) Уборка в теплый период: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- подметание территорий в дни без осадков и в дни с осадками до 2 см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очистка урн от мусора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газонов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выкашивание газонов – 3 раза в сезон;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уборка контейнерных площадок – 1 раз в сутки;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подметание территорий в дни выпадения обильных осадков – 1 раз в двое суток;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стрижка кустарников, вырубка поросли, побелка деревьев – 1 раз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-  очистка металлических решеток. Уборка площадок перед входом в подъезды – 1 раз в неделю</w:t>
      </w:r>
    </w:p>
    <w:p w:rsidR="00DB2220" w:rsidRPr="00DB2220" w:rsidRDefault="00DB2220" w:rsidP="00DB2220">
      <w:pPr>
        <w:spacing w:before="150" w:after="150" w:line="240" w:lineRule="auto"/>
        <w:textAlignment w:val="baseline"/>
        <w:outlineLvl w:val="5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19. Санитарное содержание лестничных клеток: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1) </w:t>
      </w:r>
      <w:proofErr w:type="spellStart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пылесосенье</w:t>
      </w:r>
      <w:proofErr w:type="spellEnd"/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 (подметание) полов лестничных площадок и маршей – ежедневно;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2) Влажная протирка подоконников, дверей, плафонов, шкафов электросчетчиков, почтовых ящиков, керамической плитки первых этажей, отопительных приборов– 2 раза в месяц.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3) Мытье полов лестничных площадок и маршей — 1 раз в неделю: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4) Обметание пыли с потолков – 2 раза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5) Мытье окон в подъездах – 2 раза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6) подметание незадымляемых лестниц — 1 раз в неделю;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7) мытье незадымляемых лестниц — 1 раз в год.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</w:p>
    <w:p w:rsidR="00DB2220" w:rsidRPr="00DB2220" w:rsidRDefault="00DB2220" w:rsidP="00DB2220">
      <w:pPr>
        <w:spacing w:after="0" w:line="240" w:lineRule="auto"/>
        <w:textAlignment w:val="baseline"/>
        <w:outlineLvl w:val="4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Услуги, оказываемые управляющей компанией по обеспечению поставки в многоквартирный дом коммунальных ресурсов.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Для собственника жилого дома услуги за коммунальные услуги предоставляются в соответствии с договорами, заключенными с лицами, осуществляющими соответствующие виды деятельности.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Плата за коммунальные услуги (для всех категорий граждан) включает в себя плату за холодное и горячее водоснабжение, водоотведение, электроснабжение, отопление (теплоснабжение).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исходя из нормативов потребления коммунальных услуг, утверждаемых органами местного самоуправления, за исключением нормативов потребления коммунальных услуг по электроснабжению, утверждаемых органами государственной власти субъектов Российской Федерации в порядке, установленном Правительством Российской Федерации.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Правила предоставления коммунальных услуг гражданам устанавливаются Правительством РФ. В настоящее время применяются Правила предоставления коммунальных услуг, утвержденные Постановлением Правительства РФ от 23 мая 2006 г. N 307 (ст. 157 ЖК РФ).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t xml:space="preserve">Размер платы за коммунальные услуги (холодное и горячее водоснабжение, водоотведение, электроснабжение, отопление, теплоснабжение, </w:t>
      </w:r>
      <w:r w:rsidRPr="00DB2220">
        <w:rPr>
          <w:rFonts w:eastAsia="Times New Roman" w:cs="Helvetica"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рассчитывается по установленным тарифам (ст. 157 ЖК РФ). Право на их установление принадлежит органами местного самоуправления.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Договоров на использование общего имущества собственников помещений в многоквартирных домах </w:t>
      </w:r>
      <w:r w:rsidR="00B529B2">
        <w:rPr>
          <w:rFonts w:eastAsia="Times New Roman" w:cs="Helvetica"/>
          <w:color w:val="333333"/>
          <w:sz w:val="24"/>
          <w:szCs w:val="24"/>
          <w:lang w:eastAsia="ru-RU"/>
        </w:rPr>
        <w:t>ООО УК «Альфа</w:t>
      </w:r>
      <w:r w:rsidR="00B529B2"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»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не заключало.</w:t>
      </w:r>
    </w:p>
    <w:p w:rsidR="00DB2220" w:rsidRPr="00DB2220" w:rsidRDefault="00B529B2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>
        <w:rPr>
          <w:rFonts w:eastAsia="Times New Roman" w:cs="Helvetica"/>
          <w:color w:val="333333"/>
          <w:sz w:val="24"/>
          <w:szCs w:val="24"/>
          <w:lang w:eastAsia="ru-RU"/>
        </w:rPr>
        <w:t>ООО УК «Альфа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DB2220" w:rsidRPr="00DB2220">
        <w:rPr>
          <w:rFonts w:eastAsia="Times New Roman" w:cs="Helvetica"/>
          <w:color w:val="333333"/>
          <w:sz w:val="24"/>
          <w:szCs w:val="24"/>
          <w:lang w:eastAsia="ru-RU"/>
        </w:rPr>
        <w:t>заключило договор на охрану территории жилого микрорайона Новый квартал п. Отрадное в соответствии с решением собственников помещений многоквартирных домов. Данное решение указано в протоколах общих собраний собственников помещений многоквартирных домов. Стоимость охраны составляет 280 рублей с квартиры.</w:t>
      </w:r>
      <w:r w:rsid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="00DB2220" w:rsidRPr="00DB2220">
        <w:rPr>
          <w:rFonts w:eastAsia="Times New Roman" w:cs="Helvetica"/>
          <w:color w:val="333333"/>
          <w:sz w:val="24"/>
          <w:szCs w:val="24"/>
          <w:lang w:eastAsia="ru-RU"/>
        </w:rPr>
        <w:t>Порядок и условия оказания услуг по содержанию и ремонту общего имущества в многоквартирном доме.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 договору управления многоквартирным домом управляющая организация обязуется оказывать услуги и выполнять работы по надлежащему содержанию и ремонту общего имущества в многоквартирном доме, предоставлять коммунальные услуги пользующимся помещениями в этом доме лицам, осуществлять иную направленную на достижение целей управления многоквартирным домом деятельность (часть 2 статьи 162 ЖК РФ). Цель управления многоквартирным домом установлена частью 1 статьи 161 ЖК РФ: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 договоре управления работы подряда и оказания услуг ("услуг и работ по содержанию и ремонту общего имущества в многоквартирном доме"), договора о предоставлении коммунальных услуг. В соответствии с ч. 2 ст. 162 ЖК РФ управляющая организация обязуется не только оказывать услуги и выполнять работы по надлежащему содержанию и ремонту общего имущества в таком доме и предоставлять коммунальные услуги собственникам помещений в таком доме и пользующимся помещениями в этом доме лицам, но и может осуществлять иную направленную на достижение целей управления многоквартирным домом деятельность.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В соответствии с п. 1 ст. 432 ГК РФ и ч. 3 ст. 162 ЖК РФ к существенным условиям договора управления многоквартирным домом следует относить: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условия о предмете договора управления, который формулируется в соответствии с ч. 2 ст. 162 ЖК РФ;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состав общего имущества многоквартирного дома, в отношении которого будет осуществляться управление, и адрес такого дома;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перечень услуг и работ по содержанию и ремонту общего имущества в многоквартирном доме;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4. порядок изменения перечня услуг и работ по содержанию и ремонту общего имущества в многоквартирном доме;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5. перечень коммунальных услуг, которые предоставляет управляющая организация;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6. порядок определения цены договора управления;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7. порядок определения размера платы за содержание и ремонт жилого помещения;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8. порядок определения размера платы за коммунальные услуги;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9. порядок внесения платы за содержание и ремонт жилого помещения и платы за коммунальные услуги;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10. порядок осуществления контроля за выполнением управляющей организацией ее обязательств по договору управления.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 xml:space="preserve">Требования и порядок обслуживания и ремонта жилищного фонда определены в Правилах и нормах технической эксплуатации жилищного фонда, утвержденных Постановлением Госстроя России от 27 сентября 2003 г.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lastRenderedPageBreak/>
        <w:t>N 170 (далее - Правила и нормы технической эксплуатации).Целями обслуживания и эксплуатации являются: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 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1. обеспечение сохранности жилищного фонда всех форм собственности;</w:t>
      </w:r>
    </w:p>
    <w:p w:rsidR="00DB2220" w:rsidRPr="00DB2220" w:rsidRDefault="00DB2220" w:rsidP="00DB2220">
      <w:pPr>
        <w:spacing w:after="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2. проведение единой технической политики в жилищной сфере, обеспечивающей выполнение требований действующих нормативов по содержанию и ремонту жилых домов, их конструктивных элементов и инженерных систем, а также придомовых территорий;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3. обеспечение выполнения установленных нормативов по содержанию и ремонту собственниками жилищного фонда или уполномоченными управляющими и организациями различных организационно-правовых форм, занятых обслуживанием жилищного фонда.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Положение, касающееся общего имущества многоквартирного дома, содержат и положения Жилищного кодекса Российской Федерации (далее - ЖК РФ). В частности, п. 1 ст. 36 ЖК РФ также установлено, что собственникам помещений в многоквартирном доме принадлежат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доме.</w:t>
      </w:r>
      <w:r>
        <w:rPr>
          <w:rFonts w:eastAsia="Times New Roman" w:cs="Helvetica"/>
          <w:color w:val="333333"/>
          <w:sz w:val="24"/>
          <w:szCs w:val="24"/>
          <w:lang w:eastAsia="ru-RU"/>
        </w:rPr>
        <w:t xml:space="preserve"> </w:t>
      </w: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К таким помещениям отнесены межквартирные лестничные площадки, лестницы, лифты, лифтовые и иные шахты;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 крыши, ограждающие несущие и ненесущие конструкции данного дома;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 земельный участок, на котором расположен данный дом, с элементами озеленения и благоустройства; иные предназначенные для обслуживания, эксплуатации и благоустройства данного дома объекты, расположенные на указанном земельном участке (далее - общее имущество).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Подробный перечень общего имущества многоквартирного дома содержит п. 2 Правил содержания общего имущества в многоквартирном доме, утвержденных Постановлением Правительства Российской Федерации от 13 августа 2006 г. N 491 (далее - Правила N 491).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Случаев снижение платы за нарушения качества содержания и ремонта общего имущества многоквартирных домов за период работы управляющей компании не было.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Случаев снижение платы за нарушения качества коммунальных услуг и (или) за превышение установленной продолжительности перерывов  за период работы управляющей компании не было.</w:t>
      </w:r>
    </w:p>
    <w:p w:rsidR="00DB2220" w:rsidRPr="00DB2220" w:rsidRDefault="00DB2220" w:rsidP="00DB2220">
      <w:pPr>
        <w:spacing w:after="150" w:line="240" w:lineRule="auto"/>
        <w:textAlignment w:val="baseline"/>
        <w:rPr>
          <w:rFonts w:eastAsia="Times New Roman" w:cs="Helvetica"/>
          <w:color w:val="333333"/>
          <w:sz w:val="24"/>
          <w:szCs w:val="24"/>
          <w:lang w:eastAsia="ru-RU"/>
        </w:rPr>
      </w:pPr>
      <w:r w:rsidRPr="00DB2220">
        <w:rPr>
          <w:rFonts w:eastAsia="Times New Roman" w:cs="Helvetica"/>
          <w:color w:val="333333"/>
          <w:sz w:val="24"/>
          <w:szCs w:val="24"/>
          <w:lang w:eastAsia="ru-RU"/>
        </w:rPr>
        <w:t>Фактов ненадлежащего качества услуг и работ и (или) превышение установленной продолжительности перерывов в оказании услуг или выполнении работ не в соответствии с устанавливаемыми Правительством Российской Федерации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 за период работы управляющей компании выявлено не было.</w:t>
      </w:r>
    </w:p>
    <w:p w:rsidR="00517A55" w:rsidRPr="00DB2220" w:rsidRDefault="00517A55">
      <w:pPr>
        <w:rPr>
          <w:sz w:val="24"/>
          <w:szCs w:val="24"/>
        </w:rPr>
      </w:pPr>
    </w:p>
    <w:sectPr w:rsidR="00517A55" w:rsidRPr="00DB2220" w:rsidSect="00DB22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0"/>
    <w:rsid w:val="004D448C"/>
    <w:rsid w:val="00517A55"/>
    <w:rsid w:val="00AC2313"/>
    <w:rsid w:val="00B529B2"/>
    <w:rsid w:val="00C43714"/>
    <w:rsid w:val="00DB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8CFB5"/>
  <w15:chartTrackingRefBased/>
  <w15:docId w15:val="{2A9DB447-CA46-44B9-A3B7-168D57DD2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B2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DB222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B2220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B22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B2220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B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2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3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2017-04-19T14:06:00Z</dcterms:created>
  <dcterms:modified xsi:type="dcterms:W3CDTF">2017-04-25T13:51:00Z</dcterms:modified>
</cp:coreProperties>
</file>